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bookmarkStart w:id="2" w:name="_GoBack"/>
      <w:bookmarkEnd w:id="2"/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2021年“两节、两会”美化设施采购安装项目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成交结果公告</w:t>
      </w:r>
      <w:bookmarkEnd w:id="0"/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采购代理编号: HNJXZB-CG-2021001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2021年“两节、两会”美化设施采购安装项目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三、成交信息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江苏轩朗照明电器有限公司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92" w:rightChars="-44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高邮市送桥镇德华路原老天龙内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中标（成交）金额：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362297.86元（详见投标文件报价表）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主要标的信息</w:t>
      </w:r>
    </w:p>
    <w:tbl>
      <w:tblPr>
        <w:tblStyle w:val="6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98"/>
        <w:gridCol w:w="2066"/>
        <w:gridCol w:w="4350"/>
        <w:gridCol w:w="689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规格参数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新购亮化设施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名称：不忘初心，中国梦灯（新购亮化设施）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1、外框材质不锈钢304；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2、发光功率：60W/个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3、无错焊，漏焊，打磨光滑（确保焊接牢固）确保抗风性（10级）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4、按图纸生产（尺寸无偏差焊接部件要正）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5、承重点必须满焊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新购亮化设施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名称：小蜜蜂灯（新购亮化设施）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1、外框材质不锈钢304；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2、发光功率：120W/个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3、无错焊，漏焊，打磨光滑（确保焊接牢固）确保抗风性（10级）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4、按图纸生产（尺寸无偏差焊接部件要正）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5、承重点必须满焊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更换亮化设施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名称：三联灯笼（更换亮化设施）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亚克力三联灯笼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功率：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3*800mm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4.安装形式:路灯杆上镀锌扁钢抱箍固定、悬挂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评审专家名单：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唐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刚（组长）彭小芳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、谭华山。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根据预算评审报告中的金额支付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自本公告发布之日起1个工作日。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其他补充事宜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 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采购人：永州市路灯管理所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地  址：永州市冷水滩区沿江路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联系人：谭先生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电  话：13574631026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采购代理机构：湖南金祥项目管理有限公司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地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址：冷水滩区零陵南路第六中学倚山瑞府旁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何女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士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电  话：13874351110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电子邮箱：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instrText xml:space="preserve"> HYPERLINK "mailto:2082581618@qq.com" </w:instrTex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2082581618@qq.com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fldChar w:fldCharType="end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5237E"/>
    <w:multiLevelType w:val="singleLevel"/>
    <w:tmpl w:val="F5F5237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3C406C"/>
    <w:multiLevelType w:val="singleLevel"/>
    <w:tmpl w:val="073C406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0ED3155"/>
    <w:multiLevelType w:val="singleLevel"/>
    <w:tmpl w:val="70ED315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00216"/>
    <w:rsid w:val="005C13DB"/>
    <w:rsid w:val="007B7679"/>
    <w:rsid w:val="06387820"/>
    <w:rsid w:val="09A606ED"/>
    <w:rsid w:val="0A16430A"/>
    <w:rsid w:val="0BFF5C3C"/>
    <w:rsid w:val="11497E9E"/>
    <w:rsid w:val="11E6698F"/>
    <w:rsid w:val="129A2114"/>
    <w:rsid w:val="14A6679B"/>
    <w:rsid w:val="157A3113"/>
    <w:rsid w:val="15CC343B"/>
    <w:rsid w:val="16D67E63"/>
    <w:rsid w:val="1B2C1979"/>
    <w:rsid w:val="252A45E9"/>
    <w:rsid w:val="33870A66"/>
    <w:rsid w:val="37BA4DED"/>
    <w:rsid w:val="3DAF77AF"/>
    <w:rsid w:val="4A59724D"/>
    <w:rsid w:val="4AB6078E"/>
    <w:rsid w:val="4AB91870"/>
    <w:rsid w:val="4EC633FF"/>
    <w:rsid w:val="50F94088"/>
    <w:rsid w:val="52537239"/>
    <w:rsid w:val="5A852483"/>
    <w:rsid w:val="5AAD6AE8"/>
    <w:rsid w:val="5CAB0D30"/>
    <w:rsid w:val="648B3426"/>
    <w:rsid w:val="658E1CA6"/>
    <w:rsid w:val="65BD0843"/>
    <w:rsid w:val="68875B81"/>
    <w:rsid w:val="691001B5"/>
    <w:rsid w:val="69866098"/>
    <w:rsid w:val="6F353785"/>
    <w:rsid w:val="706342BC"/>
    <w:rsid w:val="76170077"/>
    <w:rsid w:val="76500426"/>
    <w:rsid w:val="79F56D7D"/>
    <w:rsid w:val="7B000216"/>
    <w:rsid w:val="7BED6AFC"/>
    <w:rsid w:val="7D0876F4"/>
    <w:rsid w:val="7DB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800080"/>
      <w:u w:val="none"/>
    </w:rPr>
  </w:style>
  <w:style w:type="character" w:styleId="10">
    <w:name w:val="HTML Definition"/>
    <w:basedOn w:val="8"/>
    <w:uiPriority w:val="0"/>
  </w:style>
  <w:style w:type="character" w:styleId="11">
    <w:name w:val="HTML Typewriter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cur"/>
    <w:basedOn w:val="8"/>
    <w:qFormat/>
    <w:uiPriority w:val="0"/>
    <w:rPr>
      <w:color w:val="FF9C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雨荷</dc:creator>
  <cp:lastModifiedBy>美丽的眼神</cp:lastModifiedBy>
  <dcterms:modified xsi:type="dcterms:W3CDTF">2021-01-26T07:24:23Z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